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A0DD" w14:textId="2ACA06B4" w:rsidR="00A84897" w:rsidRDefault="00A84897" w:rsidP="00A848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Related Core Subjects</w:t>
      </w:r>
      <w:r w:rsidR="003133A0">
        <w:rPr>
          <w:rFonts w:ascii="Cambria" w:hAnsi="Cambria" w:cs="Arial"/>
          <w:noProof/>
          <w:color w:val="000000" w:themeColor="text1"/>
          <w:sz w:val="22"/>
          <w:szCs w:val="22"/>
        </w:rPr>
        <w:t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897" w:rsidRPr="0033026A" w14:paraId="66E564DF" w14:textId="77777777" w:rsidTr="00483FB2">
        <w:trPr>
          <w:trHeight w:val="413"/>
        </w:trPr>
        <w:tc>
          <w:tcPr>
            <w:tcW w:w="9350" w:type="dxa"/>
            <w:gridSpan w:val="2"/>
            <w:shd w:val="clear" w:color="auto" w:fill="EEECE1"/>
            <w:vAlign w:val="center"/>
          </w:tcPr>
          <w:p w14:paraId="192621A5" w14:textId="174C76F9" w:rsidR="00A84897" w:rsidRPr="0033026A" w:rsidRDefault="00A84897" w:rsidP="001507F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A84897" w:rsidRPr="0033026A" w14:paraId="1C007DFB" w14:textId="77777777" w:rsidTr="001507F7">
        <w:trPr>
          <w:trHeight w:val="431"/>
        </w:trPr>
        <w:tc>
          <w:tcPr>
            <w:tcW w:w="9350" w:type="dxa"/>
            <w:gridSpan w:val="2"/>
            <w:vAlign w:val="center"/>
          </w:tcPr>
          <w:p w14:paraId="095BA61E" w14:textId="7C03983C" w:rsidR="00A84897" w:rsidRPr="0033026A" w:rsidRDefault="00A84897" w:rsidP="001507F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  <w:r>
              <w:rPr>
                <w:rFonts w:ascii="Cambria" w:hAnsi="Cambria" w:cs="Arial"/>
                <w:noProof/>
                <w:color w:val="000000" w:themeColor="text1"/>
                <w:sz w:val="22"/>
                <w:szCs w:val="22"/>
              </w:rPr>
              <w:t>Modesto Junior College</w:t>
            </w:r>
          </w:p>
        </w:tc>
      </w:tr>
      <w:tr w:rsidR="00A84897" w:rsidRPr="0033026A" w14:paraId="0FD2FBC0" w14:textId="77777777" w:rsidTr="001507F7">
        <w:trPr>
          <w:trHeight w:val="440"/>
        </w:trPr>
        <w:tc>
          <w:tcPr>
            <w:tcW w:w="9350" w:type="dxa"/>
            <w:gridSpan w:val="2"/>
            <w:vAlign w:val="center"/>
          </w:tcPr>
          <w:p w14:paraId="59EDB8AF" w14:textId="41C7FC0C" w:rsidR="00A84897" w:rsidRPr="0033026A" w:rsidRDefault="00A84897" w:rsidP="00A8489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  <w:r>
              <w:rPr>
                <w:rFonts w:ascii="Cambria" w:hAnsi="Cambria" w:cs="Arial"/>
                <w:noProof/>
                <w:color w:val="000000" w:themeColor="text1"/>
                <w:sz w:val="22"/>
                <w:szCs w:val="22"/>
              </w:rPr>
              <w:t>435 College Ave </w:t>
              <w:br/>
              <w:t xml:space="preserve">Modesto, CA 95350</w:t>
            </w:r>
          </w:p>
        </w:tc>
      </w:tr>
      <w:tr w:rsidR="00A84897" w:rsidRPr="0033026A" w14:paraId="3C90F0E0" w14:textId="77777777" w:rsidTr="001507F7">
        <w:trPr>
          <w:trHeight w:val="440"/>
        </w:trPr>
        <w:tc>
          <w:tcPr>
            <w:tcW w:w="4675" w:type="dxa"/>
            <w:vAlign w:val="center"/>
          </w:tcPr>
          <w:p w14:paraId="2C10B6FD" w14:textId="2070CD79" w:rsidR="00A84897" w:rsidRPr="0033026A" w:rsidRDefault="00A84897" w:rsidP="00A84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noProof/>
                <w:color w:val="000000" w:themeColor="text1"/>
                <w:sz w:val="22"/>
                <w:szCs w:val="22"/>
              </w:rPr>
              <w:t>conradot@yosemite.edu</w:t>
            </w:r>
          </w:p>
        </w:tc>
        <w:tc>
          <w:tcPr>
            <w:tcW w:w="4675" w:type="dxa"/>
            <w:vAlign w:val="center"/>
          </w:tcPr>
          <w:p w14:paraId="1848D145" w14:textId="3E88EDD0" w:rsidR="00A84897" w:rsidRPr="0033026A" w:rsidRDefault="00A84897" w:rsidP="00A84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noProof/>
                <w:color w:val="000000" w:themeColor="text1"/>
                <w:sz w:val="22"/>
                <w:szCs w:val="22"/>
              </w:rPr>
              <w:t>(209) 575-6214</w:t>
            </w:r>
          </w:p>
        </w:tc>
      </w:tr>
      <w:tr w:rsidR="00A84897" w:rsidRPr="0033026A" w14:paraId="7BA2B7BD" w14:textId="77777777" w:rsidTr="001507F7">
        <w:trPr>
          <w:trHeight w:val="440"/>
        </w:trPr>
        <w:tc>
          <w:tcPr>
            <w:tcW w:w="9350" w:type="dxa"/>
            <w:gridSpan w:val="2"/>
            <w:vAlign w:val="center"/>
          </w:tcPr>
          <w:p w14:paraId="1F758CAE" w14:textId="4F0054F4" w:rsidR="00A84897" w:rsidRPr="000B31BB" w:rsidRDefault="00A84897" w:rsidP="00150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Suggested Related Instruction Hours:</w:t>
            </w:r>
            <w:r w:rsidRPr="0053167F">
              <w:rPr>
                <w:rFonts w:ascii="Arial" w:hAnsi="Arial" w:cs="Arial"/>
              </w:rPr>
              <w:t xml:space="preserve"> </w:t>
            </w:r>
            <w:r w:rsidRPr="008675B5">
              <w:rPr>
                <w:rFonts w:ascii="Cambria" w:hAnsi="Cambria" w:cs="Arial"/>
                <w:noProof/>
                <w:color w:val="000000" w:themeColor="text1"/>
                <w:sz w:val="22"/>
                <w:szCs w:val="22"/>
              </w:rPr>
              <w:t>990</w:t>
            </w:r>
          </w:p>
        </w:tc>
      </w:tr>
    </w:tbl>
    <w:p w14:paraId="43C42FB4" w14:textId="77777777" w:rsidR="00A84897" w:rsidRDefault="00A84897" w:rsidP="008675B5">
      <w:pPr>
        <w:rPr>
          <w:rFonts w:ascii="Cambria" w:hAnsi="Cambria" w:cs="Arial"/>
          <w:color w:val="000000" w:themeColor="text1"/>
          <w:sz w:val="22"/>
          <w:szCs w:val="22"/>
        </w:rPr>
      </w:pPr>
    </w:p>
    <w:p w14:paraId="59F94E95" w14:textId="6B5C01F6" w:rsidR="008675B5" w:rsidRPr="0032772B" w:rsidRDefault="00A84897" w:rsidP="008675B5">
      <w:pPr>
        <w:rPr>
          <w:rFonts w:ascii="Franklin Gothic Demi" w:hAnsi="Franklin Gothic Demi"/>
          <w:b/>
          <w:color w:val="FF0000"/>
          <w:sz w:val="36"/>
          <w:szCs w:val="36"/>
        </w:rPr>
      </w:pPr>
      <w:r>
        <w:rPr>
          <w:rFonts w:ascii="Cambria" w:hAnsi="Cambria" w:cs="Arial"/>
          <w:noProof/>
          <w:color w:val="000000" w:themeColor="text1"/>
          <w:sz w:val="22"/>
          <w:szCs w:val="22"/>
        </w:rPr>
        <w:t/>
      </w:r>
    </w:p>
    <w:p w14:paraId="6399885B" w14:textId="1410FBD4" w:rsidR="003D7CF9" w:rsidRDefault="003D7CF9" w:rsidP="008675B5">
      <w:pPr>
        <w:pStyle w:val="BodyText"/>
        <w:spacing w:before="120" w:after="120" w:line="240" w:lineRule="auto"/>
        <w:rPr>
          <w:rFonts w:ascii="Cambria" w:hAnsi="Cambria" w:cs="Arial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424"/>
        <w:tblW w:w="10347" w:type="dxa"/>
        <w:tblLayout w:type="fixed"/>
        <w:tblLook w:val="04A0" w:firstRow="1" w:lastRow="0" w:firstColumn="1" w:lastColumn="0" w:noHBand="0" w:noVBand="1"/>
      </w:tblPr>
      <w:tblGrid>
        <w:gridCol w:w="1967"/>
        <w:gridCol w:w="2420"/>
        <w:gridCol w:w="2868"/>
        <w:gridCol w:w="3092"/>
      </w:tblGrid>
      <w:tr w:rsidR="006F1CFD" w:rsidRPr="00374076" w14:paraId="089492AF" w14:textId="77777777" w:rsidTr="005763C0">
        <w:trPr>
          <w:trHeight w:val="317"/>
        </w:trPr>
        <w:tc>
          <w:tcPr>
            <w:tcW w:w="1967" w:type="dxa"/>
            <w:shd w:val="clear" w:color="auto" w:fill="EEECE1"/>
            <w:vAlign w:val="center"/>
          </w:tcPr>
          <w:p w14:paraId="37BF6ABA" w14:textId="77777777" w:rsidR="006F1CFD" w:rsidRPr="00374076" w:rsidRDefault="006F1CFD" w:rsidP="006F1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2420" w:type="dxa"/>
            <w:shd w:val="clear" w:color="auto" w:fill="EEECE1"/>
            <w:vAlign w:val="center"/>
          </w:tcPr>
          <w:p w14:paraId="456E2BE6" w14:textId="77777777" w:rsidR="006F1CFD" w:rsidRPr="00374076" w:rsidRDefault="006F1CFD" w:rsidP="006F1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2868" w:type="dxa"/>
            <w:shd w:val="clear" w:color="auto" w:fill="EEECE1"/>
          </w:tcPr>
          <w:p w14:paraId="2E96F797" w14:textId="47807D1B" w:rsidR="006F1CFD" w:rsidRPr="00374076" w:rsidRDefault="006F1CFD" w:rsidP="006F1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Learning Objectives</w:t>
            </w:r>
          </w:p>
        </w:tc>
        <w:tc>
          <w:tcPr>
            <w:tcW w:w="3092" w:type="dxa"/>
            <w:shd w:val="clear" w:color="auto" w:fill="EEECE1"/>
            <w:vAlign w:val="center"/>
          </w:tcPr>
          <w:p w14:paraId="70A517F2" w14:textId="77777777" w:rsidR="006F1CFD" w:rsidRPr="00374076" w:rsidRDefault="006F1CFD" w:rsidP="006F1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4076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289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Principles of Power Mechanics and Small Engines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Identify the major parts of an internal combustion engine.</w:t>
              <w:br/>
              <w:t xml:space="preserve">Identify the operating principles of the two and four-stroke engine cycles.</w:t>
              <w:br/>
              <w:t xml:space="preserve">Identify the different components of the fuel, lubrication, cooling and ignitions systems found on common engines.</w:t>
              <w:br/>
              <w:t xml:space="preserve">Demonstrate the proper techniques of a basic engine overhaul.</w:t>
              <w:br/>
              <w:t xml:space="preserve">Laboratory Objectives</w:t>
              <w:br/>
              <w:t xml:space="preserve">Successfully identify, diagnose and repair common problems found in small gas engines.</w:t>
              <w:br/>
              <w:t xml:space="preserve"/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241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Diesel Engine Principles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Describe engine, engine fuels and fuel systems used on compact diesels.</w:t>
              <w:br/>
              <w:t xml:space="preserve">Demonstrate trouble-shooting techniques.</w:t>
              <w:br/>
              <w:t xml:space="preserve">Disassemble, inspect, adjust, and reassemble a compact diesel/engine as part of a team.</w:t>
              <w:br/>
              <w:t xml:space="preserve">Laboratory Objectives</w:t>
              <w:br/>
              <w:t xml:space="preserve">Successfully identify the four basic engine systems and explain their operation and relation to each other.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210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Agriculture Welding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Apply safety procedures and operate shop equipment and tools according to accepted safety practices.</w:t>
              <w:br/>
              <w:t xml:space="preserve">Recall, identify and select welding equipment, consumables, and personal protective equipment used in the college shop.</w:t>
              <w:br/>
              <w:t xml:space="preserve">Demonstrate proper welding application for a given situation.</w:t>
              <w:br/>
              <w:t xml:space="preserve">Laboratory Objectives</w:t>
              <w:br/>
              <w:t xml:space="preserve">Select and setup welding equipment, select the proper welding rod and complete a satisfactory weld for the given material.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280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Mobile Hydraulics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Explain the basic operation of a typical open-center hydraulic system.</w:t>
              <w:br/>
              <w:t xml:space="preserve">Successfully identify common hydraulic components and describe their use and operation.</w:t>
              <w:br/>
              <w:t xml:space="preserve">Successfully diagnose a common open-center hydraulic system using industry appropriate tools and diagnostic equipment.</w:t>
              <w:br/>
              <w:t xml:space="preserve">Laboratory Objectives</w:t>
              <w:br/>
              <w:t xml:space="preserve">Successfully identify, diagnose and repair a common hydraulic system found on common heavy equipment systems.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253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Heavy Machinery Electrical Systems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Describe the basic principles and theories of electrical circuits as pertaining to heavy machinery.</w:t>
              <w:br/>
              <w:t xml:space="preserve">Identify the various parts and components of common electrical systems using electrical diagrams including the starting, charging, safety, ignition and lighting circuits.</w:t>
              <w:br/>
              <w:t xml:space="preserve">Diagnose and repair 6, 12, 18 and 24-volt electrical systems.</w:t>
              <w:br/>
              <w:t xml:space="preserve">Install, charge and diagnose 6, 12, 18 and 24-volt battery systems.</w:t>
              <w:br/>
              <w:t xml:space="preserve">Outline the correct steps in charging and jumping 6, 12, 18 and 24-volt battery systems.</w:t>
              <w:br/>
              <w:t xml:space="preserve">Analyze system components and circuits.</w:t>
              <w:br/>
              <w:t xml:space="preserve">Demonstrate correct diagnosis techniques and repair methods.</w:t>
              <w:br/>
              <w:t xml:space="preserve">Laboratory Objectives</w:t>
              <w:br/>
              <w:t xml:space="preserve">Successfully diagnose and repair common faults in modern electrical systems.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216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Agriculture Occupational Safety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Operate a forklift in an industry recognized safe and efficient manner.</w:t>
              <w:br/>
              <w:t xml:space="preserve">Identify, define and explain OSHA recognized hazards as defined in the OSHA General Industry Standards CFR-1910.</w:t>
              <w:br/>
              <w:t xml:space="preserve">Laboratory Objectives</w:t>
              <w:br/>
              <w:t xml:space="preserve">Operate a forklift in an industry recognized safe and efficient manner.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221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Equipment Diagnosis and Repair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Identify the role of machinery in agriculture and the construction equipment industry.</w:t>
              <w:br/>
              <w:t xml:space="preserve">Explain the value of a conscious, organized effort to obtain maximum service from machinery units at optimum efficiency.</w:t>
              <w:br/>
              <w:t xml:space="preserve">Identify the principles of safe machinery operation, preventive maintenance and proper servicing, machinery adjustments, minor repairs, and electrical trouble-shooting.</w:t>
              <w:br/>
              <w:t xml:space="preserve">Laboratory Objectives</w:t>
              <w:br/>
              <w:t xml:space="preserve">Successfully diagnose and repair the common systems found on modern machinery.</w:t>
              <w:br/>
              <w:t xml:space="preserve"/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215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Machinery Management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  <w:br/>
              <w:t xml:space="preserve">Describe the basic principles of machinery management.</w:t>
              <w:br/>
              <w:t xml:space="preserve">Describe variables in machinery purchase, maintenance, and replacement.</w:t>
              <w:br/>
              <w:t xml:space="preserve">Perform basic equipment maintenance procedures.</w:t>
              <w:br/>
              <w:t xml:space="preserve">Accurately complete equipment maintenance logs and reports.</w:t>
              <w:br/>
              <w:t xml:space="preserve">Develop an equipment maintenance schedule.</w:t>
              <w:br/>
              <w:t xml:space="preserve">Perform an equipment safety inspection.</w:t>
              <w:br/>
              <w:t xml:space="preserve">Develop a machinery purchase/replacement program.</w:t>
              <w:br/>
              <w:t xml:space="preserve">Recommended Objectives</w:t>
              <w:br/>
              <w:t xml:space="preserve">Design a modern machinery repair facility following industry standards, OSHA recommendation, and input from industry professionals.</w:t>
              <w:br/>
              <w:t xml:space="preserve">Visit local machine maintenance shops to obtain practical knowledge.</w:t>
              <w:br/>
              <w:t xml:space="preserve">Laboratory Objectives</w:t>
              <w:br/>
              <w:t xml:space="preserve">Perform basic maintenance procedures and complete equipment maintenance logs and reports.</w:t>
              <w:br/>
              <w:t xml:space="preserve">Successfully perform an equipment safety inspection.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242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Diesel Engine Overhaul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Identify the four basic engine systems and explain their operation and relation to each other.</w:t>
              <w:br/>
              <w:t xml:space="preserve">Disassemble and reassemble a heavy duty diesel engine to running operation.</w:t>
              <w:br/>
              <w:t xml:space="preserve">Identify the common components of a heavy duty diesel engine.</w:t>
              <w:br/>
              <w:t xml:space="preserve">Laboratory Objectives</w:t>
              <w:br/>
              <w:t xml:space="preserve">Successfully disassemble and reassemble a modern heavy duty diesel engine used in common off-highway and on-highway machines.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MAAGM 240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Truck/Tractor Power Trains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Describe the basic principles of operation of a standard truck and tractor transmission.</w:t>
              <w:br/>
              <w:t xml:space="preserve">Describe the basic principles of operation of a clutch.</w:t>
              <w:br/>
              <w:t xml:space="preserve">Describe the basic principles of operation of a torque converter.</w:t>
              <w:br/>
              <w:t xml:space="preserve">Identify the parts of power transfer systems of truck and tractor and their components.</w:t>
              <w:br/>
              <w:t xml:space="preserve">Laboratory Objectives</w:t>
              <w:br/>
              <w:t xml:space="preserve">Disassemble and reassemble a modern heavy machinery transmission.</w:t>
              <w:br/>
              <w:t xml:space="preserve">Disassemble and reassemble a modern heavy machinery axle.</w:t>
              <w:br/>
              <w:t xml:space="preserve">Disassemble and reassemble a modern heavy machinery brake system.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4C82C0D4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6CBE91D" w14:textId="77777777" w:rsidR="006F1CFD" w:rsidRPr="0053167F" w:rsidRDefault="006F1CFD" w:rsidP="006F1CFD">
            <w:pPr>
              <w:pStyle w:val="BodyText"/>
              <w:spacing w:after="0"/>
              <w:rPr>
                <w:rFonts w:ascii="Arial" w:hAnsi="Arial" w:cs="Arial"/>
              </w:rPr>
            </w:pPr>
            <w:r w:rsidRPr="00FF07CA">
              <w:rPr>
                <w:rFonts w:ascii="Cambria" w:hAnsi="Cambria" w:cs="Arial"/>
                <w:noProof/>
              </w:rPr>
              <w:t>MAGM 245</w:t>
            </w:r>
          </w:p>
        </w:tc>
        <w:tc>
          <w:tcPr>
            <w:tcW w:w="2420" w:type="dxa"/>
            <w:vAlign w:val="center"/>
          </w:tcPr>
          <w:p w14:paraId="17BAD774" w14:textId="77777777" w:rsidR="006F1CFD" w:rsidRPr="006F1CFD" w:rsidRDefault="006F1CFD" w:rsidP="006F1C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CFD">
              <w:rPr>
                <w:rFonts w:ascii="Cambria" w:hAnsi="Cambria" w:cs="Arial"/>
                <w:noProof/>
                <w:sz w:val="20"/>
                <w:szCs w:val="20"/>
              </w:rPr>
              <w:t>Diesel Engine Fuels Systems</w:t>
            </w:r>
          </w:p>
        </w:tc>
        <w:tc>
          <w:tcPr>
            <w:tcW w:w="2868" w:type="dxa"/>
          </w:tcPr>
          <w:p w14:paraId="75E82F6A" w14:textId="44ED348C" w:rsidR="006F1CFD" w:rsidRPr="006F1CFD" w:rsidRDefault="005763C0" w:rsidP="006F1CF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Recall basic diesel engine principles used on compression ignition engines.</w:t>
              <w:br/>
              <w:t xml:space="preserve">Analyze turbocharger design and related system maintenance.</w:t>
              <w:br/>
              <w:t xml:space="preserve">Identify parts common to diesel fuel systems, turbochargers and governors.</w:t>
              <w:br/>
              <w:t xml:space="preserve">Disassemble, inspect, adjust, reassemble, and install fuel system parts.</w:t>
              <w:br/>
              <w:t xml:space="preserve">Laboratory Objectives</w:t>
              <w:br/>
              <w:t xml:space="preserve">Identify, diagnose and repair common diesel fuel systems.</w:t>
              <w:br/>
              <w:t xml:space="preserve"/>
            </w:r>
          </w:p>
        </w:tc>
        <w:tc>
          <w:tcPr>
            <w:tcW w:w="3092" w:type="dxa"/>
            <w:vAlign w:val="bottom"/>
          </w:tcPr>
          <w:p w14:paraId="676FF123" w14:textId="77777777" w:rsidR="006F1CFD" w:rsidRPr="0053167F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Cambria" w:hAnsi="Cambria" w:cs="Arial"/>
                <w:noProof/>
              </w:rPr>
              <w:t>90</w:t>
            </w:r>
            <w:r w:rsidRPr="0060509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6F1CFD" w:rsidRPr="0053167F" w14:paraId="29CEA369" w14:textId="77777777" w:rsidTr="005763C0">
        <w:trPr>
          <w:trHeight w:val="317"/>
        </w:trPr>
        <w:tc>
          <w:tcPr>
            <w:tcW w:w="1967" w:type="dxa"/>
            <w:vAlign w:val="center"/>
          </w:tcPr>
          <w:p w14:paraId="4F2C5B2F" w14:textId="77777777" w:rsidR="006F1CFD" w:rsidRPr="00AD3EC6" w:rsidRDefault="006F1CFD" w:rsidP="006F1CFD">
            <w:pPr>
              <w:pStyle w:val="BodyText"/>
              <w:spacing w:after="0"/>
              <w:rPr>
                <w:rFonts w:ascii="Arial" w:hAnsi="Arial" w:cs="Arial"/>
                <w:b/>
              </w:rPr>
            </w:pPr>
            <w:r w:rsidRPr="00AD3EC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20" w:type="dxa"/>
            <w:vAlign w:val="center"/>
          </w:tcPr>
          <w:p w14:paraId="73B2EF91" w14:textId="77777777" w:rsidR="006F1CFD" w:rsidRPr="0053167F" w:rsidRDefault="006F1CFD" w:rsidP="006F1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</w:tcPr>
          <w:p w14:paraId="329D712F" w14:textId="77777777" w:rsidR="006F1CFD" w:rsidRPr="008675B5" w:rsidRDefault="006F1CFD" w:rsidP="006F1CFD">
            <w:pPr>
              <w:pStyle w:val="BodyText"/>
              <w:spacing w:after="0"/>
              <w:jc w:val="right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2" w:type="dxa"/>
            <w:vAlign w:val="bottom"/>
          </w:tcPr>
          <w:p w14:paraId="5D0BD3F1" w14:textId="77777777" w:rsidR="006F1CFD" w:rsidRPr="00AD3EC6" w:rsidRDefault="006F1CFD" w:rsidP="006F1CFD">
            <w:pPr>
              <w:pStyle w:val="BodyText"/>
              <w:spacing w:after="0"/>
              <w:jc w:val="right"/>
              <w:rPr>
                <w:rFonts w:ascii="Arial" w:hAnsi="Arial" w:cs="Arial"/>
                <w:b/>
              </w:rPr>
            </w:pPr>
            <w:r w:rsidRPr="008675B5">
              <w:rPr>
                <w:rFonts w:ascii="Cambria" w:hAnsi="Cambria" w:cs="Arial"/>
                <w:noProof/>
                <w:color w:val="000000" w:themeColor="text1"/>
                <w:sz w:val="22"/>
                <w:szCs w:val="22"/>
              </w:rPr>
              <w:t>990</w:t>
            </w:r>
          </w:p>
        </w:tc>
      </w:tr>
    </w:tbl>
    <w:p w14:paraId="0B2E118E" w14:textId="77777777" w:rsidR="00A84897" w:rsidRPr="00573702" w:rsidRDefault="00A84897" w:rsidP="00A84897">
      <w:pPr>
        <w:rPr>
          <w:rFonts w:ascii="Arial" w:hAnsi="Arial" w:cs="Arial"/>
          <w:sz w:val="28"/>
          <w:szCs w:val="28"/>
        </w:rPr>
      </w:pPr>
    </w:p>
    <w:p w14:paraId="76604F04" w14:textId="77777777" w:rsidR="00983EB1" w:rsidRPr="008675B5" w:rsidRDefault="00983EB1" w:rsidP="00A84897">
      <w:pPr>
        <w:pStyle w:val="BodyText"/>
        <w:spacing w:before="120" w:after="120" w:line="240" w:lineRule="auto"/>
        <w:rPr>
          <w:rFonts w:ascii="Cambria" w:hAnsi="Cambria" w:cs="Arial"/>
          <w:color w:val="000000" w:themeColor="text1"/>
          <w:sz w:val="22"/>
          <w:szCs w:val="22"/>
        </w:rPr>
      </w:pPr>
    </w:p>
    <w:sectPr w:rsidR="00983EB1" w:rsidRPr="0086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05D"/>
    <w:multiLevelType w:val="hybridMultilevel"/>
    <w:tmpl w:val="DCD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16E9E"/>
    <w:multiLevelType w:val="hybridMultilevel"/>
    <w:tmpl w:val="F1BC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1053"/>
    <w:multiLevelType w:val="hybridMultilevel"/>
    <w:tmpl w:val="BD5E5812"/>
    <w:lvl w:ilvl="0" w:tplc="9F4E0E2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204297">
    <w:abstractNumId w:val="0"/>
  </w:num>
  <w:num w:numId="2" w16cid:durableId="260988448">
    <w:abstractNumId w:val="2"/>
  </w:num>
  <w:num w:numId="3" w16cid:durableId="4587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B5"/>
    <w:rsid w:val="0006112C"/>
    <w:rsid w:val="000816F4"/>
    <w:rsid w:val="001652D0"/>
    <w:rsid w:val="001C33C3"/>
    <w:rsid w:val="001D196C"/>
    <w:rsid w:val="001D7CEB"/>
    <w:rsid w:val="00202C1C"/>
    <w:rsid w:val="002C04AB"/>
    <w:rsid w:val="003133A0"/>
    <w:rsid w:val="003C0EAA"/>
    <w:rsid w:val="003D7CF9"/>
    <w:rsid w:val="00483FB2"/>
    <w:rsid w:val="00496A4C"/>
    <w:rsid w:val="00502282"/>
    <w:rsid w:val="005763C0"/>
    <w:rsid w:val="00582A46"/>
    <w:rsid w:val="005A01FC"/>
    <w:rsid w:val="00605097"/>
    <w:rsid w:val="006F1CFD"/>
    <w:rsid w:val="007327E1"/>
    <w:rsid w:val="0083320F"/>
    <w:rsid w:val="008675B5"/>
    <w:rsid w:val="008700AB"/>
    <w:rsid w:val="0087533B"/>
    <w:rsid w:val="008E03D0"/>
    <w:rsid w:val="009109C4"/>
    <w:rsid w:val="00983EB1"/>
    <w:rsid w:val="00A84897"/>
    <w:rsid w:val="00AF0939"/>
    <w:rsid w:val="00BC448C"/>
    <w:rsid w:val="00BC60F7"/>
    <w:rsid w:val="00C81105"/>
    <w:rsid w:val="00CB4475"/>
    <w:rsid w:val="00D56449"/>
    <w:rsid w:val="00D87485"/>
    <w:rsid w:val="00DB7F6C"/>
    <w:rsid w:val="00DF6601"/>
    <w:rsid w:val="00E10B5C"/>
    <w:rsid w:val="00F3625A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3E2E"/>
  <w15:chartTrackingRefBased/>
  <w15:docId w15:val="{61246AA5-B928-4DCD-80DA-37B69000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0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B5"/>
    <w:pPr>
      <w:spacing w:after="120" w:line="360" w:lineRule="exact"/>
    </w:pPr>
    <w:rPr>
      <w:rFonts w:ascii="Lato" w:hAnsi="La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675B5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8675B5"/>
    <w:rPr>
      <w:rFonts w:ascii="Lato" w:eastAsia="Times New Roman" w:hAnsi="Lato"/>
      <w:bCs/>
      <w:sz w:val="20"/>
      <w:szCs w:val="20"/>
    </w:rPr>
  </w:style>
  <w:style w:type="table" w:styleId="ColorfulList">
    <w:name w:val="Colorful List"/>
    <w:basedOn w:val="TableNormal"/>
    <w:rsid w:val="008675B5"/>
    <w:pPr>
      <w:spacing w:after="0" w:line="240" w:lineRule="auto"/>
    </w:pPr>
    <w:rPr>
      <w:rFonts w:ascii="Lato" w:hAnsi="Lato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rsid w:val="00983EB1"/>
    <w:pPr>
      <w:ind w:left="720"/>
      <w:contextualSpacing/>
    </w:pPr>
  </w:style>
  <w:style w:type="table" w:styleId="TableGrid">
    <w:name w:val="Table Grid"/>
    <w:basedOn w:val="TableNormal"/>
    <w:uiPriority w:val="59"/>
    <w:rsid w:val="002C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504A48BBBBA419771C51534CA3A04" ma:contentTypeVersion="5" ma:contentTypeDescription="Create a new document." ma:contentTypeScope="" ma:versionID="bb8b58878336203fadeeb10e84e64df5">
  <xsd:schema xmlns:xsd="http://www.w3.org/2001/XMLSchema" xmlns:xs="http://www.w3.org/2001/XMLSchema" xmlns:p="http://schemas.microsoft.com/office/2006/metadata/properties" xmlns:ns3="9bba2036-b05a-4197-8b77-6d9f6a95e3da" xmlns:ns4="c6d363e6-6c4c-4798-9db5-d57f1d53b58b" targetNamespace="http://schemas.microsoft.com/office/2006/metadata/properties" ma:root="true" ma:fieldsID="4d318e8109059ddff1187be69ab641a3" ns3:_="" ns4:_="">
    <xsd:import namespace="9bba2036-b05a-4197-8b77-6d9f6a95e3da"/>
    <xsd:import namespace="c6d363e6-6c4c-4798-9db5-d57f1d53b5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2036-b05a-4197-8b77-6d9f6a95e3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63e6-6c4c-4798-9db5-d57f1d53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F8510-061F-4AA3-B674-80455F70B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F661C-58A7-48D1-9F75-4C4093332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CB799-845E-4652-B5AB-DC186D773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a2036-b05a-4197-8b77-6d9f6a95e3da"/>
    <ds:schemaRef ds:uri="c6d363e6-6c4c-4798-9db5-d57f1d53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Hannon, Nicholas T - OASAM OCIO CTR</dc:creator>
  <cp:keywords/>
  <dc:description/>
  <cp:lastModifiedBy>Chebrolu, Prasanna Krishna - OCIO CTR</cp:lastModifiedBy>
  <cp:revision>8</cp:revision>
  <dcterms:created xsi:type="dcterms:W3CDTF">2021-03-04T17:40:00Z</dcterms:created>
  <dcterms:modified xsi:type="dcterms:W3CDTF">2022-05-23T15:28:00Z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0x0101005A5504A48BBBBA419771C51534CA3A04</vt:lpwstr>
  </property>
</Properties>
</file>